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rPr>
          <w:sz w:val="24"/>
          <w:szCs w:val="24"/>
        </w:rPr>
      </w:pPr>
      <w:r w:rsidDel="00000000" w:rsidR="00000000" w:rsidRPr="00000000">
        <w:rPr>
          <w:sz w:val="24"/>
          <w:szCs w:val="24"/>
          <w:rtl w:val="0"/>
        </w:rPr>
        <w:t xml:space="preserve">Les Prés de la Garde</w:t>
        <w:tab/>
        <w:tab/>
        <w:tab/>
        <w:tab/>
        <w:tab/>
        <w:tab/>
        <w:t xml:space="preserve">le 14 janvier 2024</w:t>
      </w:r>
    </w:p>
    <w:p w:rsidR="00000000" w:rsidDel="00000000" w:rsidP="00000000" w:rsidRDefault="00000000" w:rsidRPr="00000000" w14:paraId="00000002">
      <w:pPr>
        <w:spacing w:after="0" w:before="0" w:lineRule="auto"/>
        <w:rPr>
          <w:sz w:val="24"/>
          <w:szCs w:val="24"/>
        </w:rPr>
      </w:pPr>
      <w:r w:rsidDel="00000000" w:rsidR="00000000" w:rsidRPr="00000000">
        <w:rPr>
          <w:sz w:val="24"/>
          <w:szCs w:val="24"/>
          <w:rtl w:val="0"/>
        </w:rPr>
        <w:t xml:space="preserve">La Garde</w:t>
      </w:r>
    </w:p>
    <w:p w:rsidR="00000000" w:rsidDel="00000000" w:rsidP="00000000" w:rsidRDefault="00000000" w:rsidRPr="00000000" w14:paraId="00000003">
      <w:pPr>
        <w:spacing w:after="0" w:before="0" w:lineRule="auto"/>
        <w:rPr>
          <w:sz w:val="24"/>
          <w:szCs w:val="24"/>
        </w:rPr>
      </w:pPr>
      <w:r w:rsidDel="00000000" w:rsidR="00000000" w:rsidRPr="00000000">
        <w:rPr>
          <w:sz w:val="24"/>
          <w:szCs w:val="24"/>
          <w:rtl w:val="0"/>
        </w:rPr>
        <w:t xml:space="preserve">58240  SAINT PIERRE LE MOUTIER</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shd w:fill="ffffff" w:val="clear"/>
        <w:spacing w:after="500" w:before="380" w:line="360" w:lineRule="auto"/>
        <w:ind w:left="-283.46456692913375" w:right="-466.062992125984" w:firstLine="0"/>
        <w:rPr>
          <w:sz w:val="24"/>
          <w:szCs w:val="24"/>
        </w:rPr>
      </w:pPr>
      <w:r w:rsidDel="00000000" w:rsidR="00000000" w:rsidRPr="00000000">
        <w:rPr>
          <w:color w:val="222222"/>
          <w:sz w:val="24"/>
          <w:szCs w:val="24"/>
          <w:rtl w:val="0"/>
        </w:rPr>
        <w:t xml:space="preserve">L</w:t>
      </w:r>
      <w:r w:rsidDel="00000000" w:rsidR="00000000" w:rsidRPr="00000000">
        <w:rPr>
          <w:sz w:val="24"/>
          <w:szCs w:val="24"/>
          <w:rtl w:val="0"/>
        </w:rPr>
        <w:t xml:space="preserve">’association Les</w:t>
      </w:r>
      <w:r w:rsidDel="00000000" w:rsidR="00000000" w:rsidRPr="00000000">
        <w:rPr>
          <w:color w:val="222222"/>
          <w:sz w:val="24"/>
          <w:szCs w:val="24"/>
          <w:rtl w:val="0"/>
        </w:rPr>
        <w:t xml:space="preserve"> </w:t>
      </w:r>
      <w:r w:rsidDel="00000000" w:rsidR="00000000" w:rsidRPr="00000000">
        <w:rPr>
          <w:sz w:val="24"/>
          <w:szCs w:val="24"/>
          <w:rtl w:val="0"/>
        </w:rPr>
        <w:t xml:space="preserve">Prés de la Garde</w:t>
      </w:r>
      <w:r w:rsidDel="00000000" w:rsidR="00000000" w:rsidRPr="00000000">
        <w:rPr>
          <w:color w:val="222222"/>
          <w:sz w:val="24"/>
          <w:szCs w:val="24"/>
          <w:rtl w:val="0"/>
        </w:rPr>
        <w:t xml:space="preserve"> exprime </w:t>
      </w:r>
      <w:r w:rsidDel="00000000" w:rsidR="00000000" w:rsidRPr="00000000">
        <w:rPr>
          <w:sz w:val="24"/>
          <w:szCs w:val="24"/>
          <w:rtl w:val="0"/>
        </w:rPr>
        <w:t xml:space="preserve">ses</w:t>
      </w:r>
      <w:r w:rsidDel="00000000" w:rsidR="00000000" w:rsidRPr="00000000">
        <w:rPr>
          <w:color w:val="222222"/>
          <w:sz w:val="24"/>
          <w:szCs w:val="24"/>
          <w:rtl w:val="0"/>
        </w:rPr>
        <w:t xml:space="preserve"> inquiétudes</w:t>
      </w:r>
      <w:r w:rsidDel="00000000" w:rsidR="00000000" w:rsidRPr="00000000">
        <w:rPr>
          <w:sz w:val="24"/>
          <w:szCs w:val="24"/>
          <w:rtl w:val="0"/>
        </w:rPr>
        <w:t xml:space="preserve"> </w:t>
      </w:r>
      <w:r w:rsidDel="00000000" w:rsidR="00000000" w:rsidRPr="00000000">
        <w:rPr>
          <w:color w:val="222222"/>
          <w:sz w:val="24"/>
          <w:szCs w:val="24"/>
          <w:rtl w:val="0"/>
        </w:rPr>
        <w:t xml:space="preserve">concernant le projet de décret relatif au développement de</w:t>
      </w:r>
      <w:r w:rsidDel="00000000" w:rsidR="00000000" w:rsidRPr="00000000">
        <w:rPr>
          <w:sz w:val="24"/>
          <w:szCs w:val="24"/>
          <w:rtl w:val="0"/>
        </w:rPr>
        <w:t xml:space="preserve"> </w:t>
      </w:r>
      <w:r w:rsidDel="00000000" w:rsidR="00000000" w:rsidRPr="00000000">
        <w:rPr>
          <w:color w:val="222222"/>
          <w:sz w:val="24"/>
          <w:szCs w:val="24"/>
          <w:rtl w:val="0"/>
        </w:rPr>
        <w:t xml:space="preserve">l’agrivoltaïsme et aux installations</w:t>
      </w:r>
      <w:r w:rsidDel="00000000" w:rsidR="00000000" w:rsidRPr="00000000">
        <w:rPr>
          <w:sz w:val="24"/>
          <w:szCs w:val="24"/>
          <w:rtl w:val="0"/>
        </w:rPr>
        <w:t xml:space="preserve"> </w:t>
      </w:r>
      <w:r w:rsidDel="00000000" w:rsidR="00000000" w:rsidRPr="00000000">
        <w:rPr>
          <w:color w:val="222222"/>
          <w:sz w:val="24"/>
          <w:szCs w:val="24"/>
          <w:rtl w:val="0"/>
        </w:rPr>
        <w:t xml:space="preserve">photovoltaïques sur terrains agricoles, naturels ou forestiers.</w:t>
        <w:br w:type="textWrapping"/>
        <w:t xml:space="preserve">Si elle est convaincue de la nécessité de déployer les </w:t>
      </w:r>
      <w:r w:rsidDel="00000000" w:rsidR="00000000" w:rsidRPr="00000000">
        <w:rPr>
          <w:sz w:val="24"/>
          <w:szCs w:val="24"/>
          <w:rtl w:val="0"/>
        </w:rPr>
        <w:t xml:space="preserve">énergies</w:t>
      </w:r>
      <w:r w:rsidDel="00000000" w:rsidR="00000000" w:rsidRPr="00000000">
        <w:rPr>
          <w:color w:val="222222"/>
          <w:sz w:val="24"/>
          <w:szCs w:val="24"/>
          <w:rtl w:val="0"/>
        </w:rPr>
        <w:t xml:space="preserve"> renouvelables, </w:t>
      </w:r>
      <w:r w:rsidDel="00000000" w:rsidR="00000000" w:rsidRPr="00000000">
        <w:rPr>
          <w:sz w:val="24"/>
          <w:szCs w:val="24"/>
          <w:rtl w:val="0"/>
        </w:rPr>
        <w:t xml:space="preserve">e</w:t>
      </w:r>
      <w:r w:rsidDel="00000000" w:rsidR="00000000" w:rsidRPr="00000000">
        <w:rPr>
          <w:color w:val="222222"/>
          <w:sz w:val="24"/>
          <w:szCs w:val="24"/>
          <w:rtl w:val="0"/>
        </w:rPr>
        <w:t xml:space="preserve">lle </w:t>
      </w:r>
      <w:r w:rsidDel="00000000" w:rsidR="00000000" w:rsidRPr="00000000">
        <w:rPr>
          <w:sz w:val="24"/>
          <w:szCs w:val="24"/>
          <w:rtl w:val="0"/>
        </w:rPr>
        <w:t xml:space="preserve">s’oppose à leur déploiement sur des terres agricoles, naturelles ou forestières.</w:t>
      </w:r>
    </w:p>
    <w:p w:rsidR="00000000" w:rsidDel="00000000" w:rsidP="00000000" w:rsidRDefault="00000000" w:rsidRPr="00000000" w14:paraId="00000006">
      <w:pPr>
        <w:shd w:fill="ffffff" w:val="clear"/>
        <w:spacing w:after="500" w:before="380" w:line="360" w:lineRule="auto"/>
        <w:ind w:left="-283.46456692913375" w:right="-466.062992125984" w:firstLine="0"/>
        <w:rPr>
          <w:sz w:val="24"/>
          <w:szCs w:val="24"/>
        </w:rPr>
      </w:pPr>
      <w:r w:rsidDel="00000000" w:rsidR="00000000" w:rsidRPr="00000000">
        <w:rPr>
          <w:sz w:val="24"/>
          <w:szCs w:val="24"/>
          <w:rtl w:val="0"/>
        </w:rPr>
        <w:t xml:space="preserve">Le décret ne sécurise pas les agriculteurs et leur métier et occulte tous risques d'accaparement des terres par les énergéticiens, investisseurs issus de grands groupes industriels eux-mêmes premiers responsables du dérèglement climatique. </w:t>
      </w:r>
    </w:p>
    <w:p w:rsidR="00000000" w:rsidDel="00000000" w:rsidP="00000000" w:rsidRDefault="00000000" w:rsidRPr="00000000" w14:paraId="00000007">
      <w:pPr>
        <w:shd w:fill="ffffff" w:val="clear"/>
        <w:spacing w:after="500" w:before="380" w:line="360" w:lineRule="auto"/>
        <w:ind w:left="-283.46456692913375" w:right="-466.062992125984" w:firstLine="0"/>
        <w:rPr>
          <w:color w:val="000000"/>
          <w:sz w:val="24"/>
          <w:szCs w:val="24"/>
        </w:rPr>
      </w:pPr>
      <w:r w:rsidDel="00000000" w:rsidR="00000000" w:rsidRPr="00000000">
        <w:rPr>
          <w:sz w:val="24"/>
          <w:szCs w:val="24"/>
          <w:rtl w:val="0"/>
        </w:rPr>
        <w:t xml:space="preserve">Le </w:t>
      </w:r>
      <w:r w:rsidDel="00000000" w:rsidR="00000000" w:rsidRPr="00000000">
        <w:rPr>
          <w:color w:val="000000"/>
          <w:sz w:val="24"/>
          <w:szCs w:val="24"/>
          <w:rtl w:val="0"/>
        </w:rPr>
        <w:t xml:space="preserve">péril est multiple : </w:t>
      </w:r>
    </w:p>
    <w:p w:rsidR="00000000" w:rsidDel="00000000" w:rsidP="00000000" w:rsidRDefault="00000000" w:rsidRPr="00000000" w14:paraId="00000008">
      <w:pPr>
        <w:numPr>
          <w:ilvl w:val="0"/>
          <w:numId w:val="1"/>
        </w:numPr>
        <w:shd w:fill="ffffff" w:val="clear"/>
        <w:spacing w:after="0" w:afterAutospacing="0" w:before="380" w:line="360" w:lineRule="auto"/>
        <w:ind w:left="720" w:right="-466.062992125984" w:hanging="360"/>
        <w:rPr>
          <w:color w:val="000000"/>
          <w:sz w:val="24"/>
          <w:szCs w:val="24"/>
        </w:rPr>
      </w:pPr>
      <w:r w:rsidDel="00000000" w:rsidR="00000000" w:rsidRPr="00000000">
        <w:rPr>
          <w:color w:val="000000"/>
          <w:sz w:val="24"/>
          <w:szCs w:val="24"/>
          <w:rtl w:val="0"/>
        </w:rPr>
        <w:t xml:space="preserve">achat de terres agricoles par les investisseurs : prix multiplié par 5 voir 6 (voir dans le département du Tarn). </w:t>
      </w:r>
    </w:p>
    <w:p w:rsidR="00000000" w:rsidDel="00000000" w:rsidP="00000000" w:rsidRDefault="00000000" w:rsidRPr="00000000" w14:paraId="00000009">
      <w:pPr>
        <w:numPr>
          <w:ilvl w:val="0"/>
          <w:numId w:val="1"/>
        </w:numPr>
        <w:shd w:fill="ffffff" w:val="clear"/>
        <w:spacing w:after="0" w:afterAutospacing="0" w:before="0" w:beforeAutospacing="0" w:line="360" w:lineRule="auto"/>
        <w:ind w:left="720" w:right="-466.062992125984" w:hanging="360"/>
        <w:rPr>
          <w:color w:val="000000"/>
          <w:sz w:val="24"/>
          <w:szCs w:val="24"/>
        </w:rPr>
      </w:pPr>
      <w:r w:rsidDel="00000000" w:rsidR="00000000" w:rsidRPr="00000000">
        <w:rPr>
          <w:color w:val="000000"/>
          <w:sz w:val="24"/>
          <w:szCs w:val="24"/>
          <w:rtl w:val="0"/>
        </w:rPr>
        <w:t xml:space="preserve">spéculation sur le prix du foncier : location parfois 30 fois plus élevée qu’un fermage classique, mettant à mal le renouvellement des générations et impactant la transmission des fermes. </w:t>
      </w:r>
    </w:p>
    <w:p w:rsidR="00000000" w:rsidDel="00000000" w:rsidP="00000000" w:rsidRDefault="00000000" w:rsidRPr="00000000" w14:paraId="0000000A">
      <w:pPr>
        <w:numPr>
          <w:ilvl w:val="0"/>
          <w:numId w:val="1"/>
        </w:numPr>
        <w:pBdr>
          <w:top w:color="auto" w:space="0" w:sz="0" w:val="none"/>
          <w:bottom w:color="auto" w:space="10" w:sz="0" w:val="none"/>
        </w:pBdr>
        <w:spacing w:after="0" w:afterAutospacing="0" w:before="0" w:beforeAutospacing="0" w:line="331.2" w:lineRule="auto"/>
        <w:ind w:left="720" w:hanging="360"/>
        <w:rPr>
          <w:color w:val="000000"/>
          <w:sz w:val="24"/>
          <w:szCs w:val="24"/>
        </w:rPr>
      </w:pPr>
      <w:r w:rsidDel="00000000" w:rsidR="00000000" w:rsidRPr="00000000">
        <w:rPr>
          <w:color w:val="000000"/>
          <w:sz w:val="24"/>
          <w:szCs w:val="24"/>
          <w:rtl w:val="0"/>
        </w:rPr>
        <w:t xml:space="preserve">perte d’autonomie du paysan dans ses choix de productions en lien avec la terre. Il devient prestataire de l’énergéticien en signant une convention, ce dernier ayant alors toute légitimité d’exclure son prestataire. </w:t>
      </w:r>
    </w:p>
    <w:p w:rsidR="00000000" w:rsidDel="00000000" w:rsidP="00000000" w:rsidRDefault="00000000" w:rsidRPr="00000000" w14:paraId="0000000B">
      <w:pPr>
        <w:numPr>
          <w:ilvl w:val="0"/>
          <w:numId w:val="1"/>
        </w:numPr>
        <w:pBdr>
          <w:top w:color="auto" w:space="0" w:sz="0" w:val="none"/>
          <w:bottom w:color="auto" w:space="10" w:sz="0" w:val="none"/>
        </w:pBdr>
        <w:spacing w:after="0" w:afterAutospacing="0" w:before="0" w:beforeAutospacing="0" w:line="331.2" w:lineRule="auto"/>
        <w:ind w:left="720" w:hanging="360"/>
        <w:rPr>
          <w:color w:val="000000"/>
          <w:sz w:val="24"/>
          <w:szCs w:val="24"/>
        </w:rPr>
      </w:pPr>
      <w:r w:rsidDel="00000000" w:rsidR="00000000" w:rsidRPr="00000000">
        <w:rPr>
          <w:color w:val="000000"/>
          <w:sz w:val="24"/>
          <w:szCs w:val="24"/>
          <w:rtl w:val="0"/>
        </w:rPr>
        <w:t xml:space="preserve">impact sur la souveraineté alimentaire : les événements 2022 et 2023 (crise sanitaire, conflit russo ukrainien) ont révélé notre fragilité à les surmonter - rupture de denrées alimentaires notamment. Les choix de production, figés durant la durée du bail emphytéotique (à minima 20 ans) ne permettront pas de nous adapter. Le décret accentue cette problématique en validant un taux de couverture de 40%, alors que la communauté scientifique ne cesse d’alerter sur les risques encourus. Nous comprenons que le taux du décret convient exclusivement aux énergéticiens. </w:t>
      </w:r>
    </w:p>
    <w:p w:rsidR="00000000" w:rsidDel="00000000" w:rsidP="00000000" w:rsidRDefault="00000000" w:rsidRPr="00000000" w14:paraId="0000000C">
      <w:pPr>
        <w:numPr>
          <w:ilvl w:val="0"/>
          <w:numId w:val="1"/>
        </w:numPr>
        <w:pBdr>
          <w:top w:color="auto" w:space="0" w:sz="0" w:val="none"/>
          <w:bottom w:color="auto" w:space="10" w:sz="0" w:val="none"/>
        </w:pBdr>
        <w:spacing w:after="0" w:afterAutospacing="0" w:before="0" w:beforeAutospacing="0" w:line="331.2" w:lineRule="auto"/>
        <w:ind w:left="720" w:hanging="360"/>
        <w:rPr>
          <w:color w:val="000000"/>
          <w:sz w:val="24"/>
          <w:szCs w:val="24"/>
        </w:rPr>
      </w:pPr>
      <w:r w:rsidDel="00000000" w:rsidR="00000000" w:rsidRPr="00000000">
        <w:rPr>
          <w:sz w:val="24"/>
          <w:szCs w:val="24"/>
          <w:rtl w:val="0"/>
        </w:rPr>
        <w:t xml:space="preserve">le risque d'artificialisation des terres agricoles ainsi que le choix du taux de couverture qui entraîneront obligatoirement des conflits entre la production d'énergie et la productivité agricole, voire l’abandon de la production agricole (serres de Bourgneuf par exemple)</w:t>
      </w:r>
      <w:r w:rsidDel="00000000" w:rsidR="00000000" w:rsidRPr="00000000">
        <w:rPr>
          <w:rtl w:val="0"/>
        </w:rPr>
      </w:r>
    </w:p>
    <w:p w:rsidR="00000000" w:rsidDel="00000000" w:rsidP="00000000" w:rsidRDefault="00000000" w:rsidRPr="00000000" w14:paraId="0000000D">
      <w:pPr>
        <w:numPr>
          <w:ilvl w:val="0"/>
          <w:numId w:val="1"/>
        </w:numPr>
        <w:pBdr>
          <w:top w:color="auto" w:space="0" w:sz="0" w:val="none"/>
          <w:bottom w:color="auto" w:space="10" w:sz="0" w:val="none"/>
        </w:pBdr>
        <w:spacing w:after="0" w:afterAutospacing="0" w:before="0" w:beforeAutospacing="0" w:line="331.2" w:lineRule="auto"/>
        <w:ind w:left="720" w:hanging="360"/>
        <w:rPr>
          <w:color w:val="000000"/>
          <w:sz w:val="24"/>
          <w:szCs w:val="24"/>
        </w:rPr>
      </w:pPr>
      <w:r w:rsidDel="00000000" w:rsidR="00000000" w:rsidRPr="00000000">
        <w:rPr>
          <w:color w:val="000000"/>
          <w:sz w:val="24"/>
          <w:szCs w:val="24"/>
          <w:rtl w:val="0"/>
        </w:rPr>
        <w:t xml:space="preserve">le risque flagrant de conflit d’intérêt en accordant les contrôles et le suivi des projets par des chambres d'agriculture, elles-mêmes impliquées dans le montage et le financement des projets (dans le département de la Nièvre par exemple). Alors même que leurs agents n’ont pas la compétence scientifique nécessaire pour les réaliser. </w:t>
      </w:r>
    </w:p>
    <w:p w:rsidR="00000000" w:rsidDel="00000000" w:rsidP="00000000" w:rsidRDefault="00000000" w:rsidRPr="00000000" w14:paraId="0000000E">
      <w:pPr>
        <w:numPr>
          <w:ilvl w:val="0"/>
          <w:numId w:val="1"/>
        </w:numPr>
        <w:pBdr>
          <w:top w:color="auto" w:space="0" w:sz="0" w:val="none"/>
          <w:bottom w:color="auto" w:space="10" w:sz="0" w:val="none"/>
        </w:pBdr>
        <w:spacing w:after="0" w:afterAutospacing="0" w:before="0" w:beforeAutospacing="0" w:line="331.2" w:lineRule="auto"/>
        <w:ind w:left="720" w:hanging="360"/>
        <w:rPr>
          <w:color w:val="000000"/>
          <w:sz w:val="24"/>
          <w:szCs w:val="24"/>
        </w:rPr>
      </w:pPr>
      <w:r w:rsidDel="00000000" w:rsidR="00000000" w:rsidRPr="00000000">
        <w:rPr>
          <w:color w:val="000000"/>
          <w:sz w:val="24"/>
          <w:szCs w:val="24"/>
          <w:rtl w:val="0"/>
        </w:rPr>
        <w:t xml:space="preserve">les sanctions quasi inexistantes, laissées à la discrétion d’un préfet lui-même représentant de l'État, et à la CDPENAF, commission manquant d’un cadre national. </w:t>
      </w:r>
    </w:p>
    <w:p w:rsidR="00000000" w:rsidDel="00000000" w:rsidP="00000000" w:rsidRDefault="00000000" w:rsidRPr="00000000" w14:paraId="0000000F">
      <w:pPr>
        <w:numPr>
          <w:ilvl w:val="0"/>
          <w:numId w:val="1"/>
        </w:numPr>
        <w:pBdr>
          <w:top w:color="auto" w:space="0" w:sz="0" w:val="none"/>
          <w:bottom w:color="auto" w:space="10" w:sz="0" w:val="none"/>
        </w:pBdr>
        <w:spacing w:after="0" w:afterAutospacing="0" w:before="0" w:beforeAutospacing="0" w:line="331.2" w:lineRule="auto"/>
        <w:ind w:left="720" w:hanging="360"/>
        <w:rPr>
          <w:color w:val="000000"/>
          <w:sz w:val="24"/>
          <w:szCs w:val="24"/>
        </w:rPr>
      </w:pPr>
      <w:r w:rsidDel="00000000" w:rsidR="00000000" w:rsidRPr="00000000">
        <w:rPr>
          <w:color w:val="000000"/>
          <w:sz w:val="24"/>
          <w:szCs w:val="24"/>
          <w:rtl w:val="0"/>
        </w:rPr>
        <w:t xml:space="preserve">une accentuation de la dérive industrielle de l’agriculture conventionnelle au détriment de l’agriculture paysanne.</w:t>
      </w:r>
    </w:p>
    <w:p w:rsidR="00000000" w:rsidDel="00000000" w:rsidP="00000000" w:rsidRDefault="00000000" w:rsidRPr="00000000" w14:paraId="00000010">
      <w:pPr>
        <w:numPr>
          <w:ilvl w:val="0"/>
          <w:numId w:val="1"/>
        </w:numPr>
        <w:pBdr>
          <w:top w:color="auto" w:space="0" w:sz="0" w:val="none"/>
          <w:bottom w:color="auto" w:space="10" w:sz="0" w:val="none"/>
        </w:pBdr>
        <w:spacing w:after="0" w:afterAutospacing="0" w:before="0" w:beforeAutospacing="0" w:line="331.2" w:lineRule="auto"/>
        <w:ind w:left="720" w:hanging="360"/>
        <w:rPr>
          <w:color w:val="000000"/>
          <w:sz w:val="24"/>
          <w:szCs w:val="24"/>
        </w:rPr>
      </w:pPr>
      <w:r w:rsidDel="00000000" w:rsidR="00000000" w:rsidRPr="00000000">
        <w:rPr>
          <w:color w:val="000000"/>
          <w:sz w:val="24"/>
          <w:szCs w:val="24"/>
          <w:rtl w:val="0"/>
        </w:rPr>
        <w:t xml:space="preserve">un massacre pour la ruralité et ses paysages au profit de la consommation électrique destinée aux grandes métropoles. Les projets agrivoltaïques sont des complexes industriels nécessitant des destructions d’arbres, de haies, des retournements de prairies, tous sont pourtant des puits de carbone. </w:t>
      </w:r>
    </w:p>
    <w:p w:rsidR="00000000" w:rsidDel="00000000" w:rsidP="00000000" w:rsidRDefault="00000000" w:rsidRPr="00000000" w14:paraId="00000011">
      <w:pPr>
        <w:numPr>
          <w:ilvl w:val="0"/>
          <w:numId w:val="1"/>
        </w:numPr>
        <w:pBdr>
          <w:top w:color="auto" w:space="0" w:sz="0" w:val="none"/>
          <w:bottom w:color="auto" w:space="10" w:sz="0" w:val="none"/>
        </w:pBdr>
        <w:spacing w:after="240" w:before="0" w:beforeAutospacing="0" w:line="331.2" w:lineRule="auto"/>
        <w:ind w:left="720" w:hanging="360"/>
        <w:rPr>
          <w:color w:val="000000"/>
          <w:sz w:val="24"/>
          <w:szCs w:val="24"/>
        </w:rPr>
      </w:pPr>
      <w:r w:rsidDel="00000000" w:rsidR="00000000" w:rsidRPr="00000000">
        <w:rPr>
          <w:color w:val="000000"/>
          <w:sz w:val="24"/>
          <w:szCs w:val="24"/>
          <w:rtl w:val="0"/>
        </w:rPr>
        <w:t xml:space="preserve">le mépris pour la nature qui nous entoure et nous nourrit, en prétextant soutenir le bien-être animal, alors même que les paysans sont contraints de s’en assurer sous peine de sanctions prévues par le code pénal (</w:t>
      </w:r>
      <w:r w:rsidDel="00000000" w:rsidR="00000000" w:rsidRPr="00000000">
        <w:rPr>
          <w:color w:val="3a3a3a"/>
          <w:sz w:val="24"/>
          <w:szCs w:val="24"/>
          <w:highlight w:val="white"/>
          <w:rtl w:val="0"/>
        </w:rPr>
        <w:t xml:space="preserve">article R214-18 du code rural et de la pêche maritime - R654-1 du Code Pénal). </w:t>
      </w:r>
      <w:r w:rsidDel="00000000" w:rsidR="00000000" w:rsidRPr="00000000">
        <w:rPr>
          <w:color w:val="000000"/>
          <w:sz w:val="24"/>
          <w:szCs w:val="24"/>
          <w:rtl w:val="0"/>
        </w:rPr>
        <w:t xml:space="preserve">L</w:t>
      </w:r>
      <w:r w:rsidDel="00000000" w:rsidR="00000000" w:rsidRPr="00000000">
        <w:rPr>
          <w:color w:val="000000"/>
          <w:sz w:val="24"/>
          <w:szCs w:val="24"/>
          <w:rtl w:val="0"/>
        </w:rPr>
        <w:t xml:space="preserve">es énergéticiens comparent les bénéfices des panneaux photovoltaïques à ceux des arbres, leurs pieux dans le sol favorisant l’écoulement des eaux pluviales. Ceux-là n’auront jamais de racines ni de feuilles pour enrichir nos terres nourricières. </w:t>
      </w:r>
    </w:p>
    <w:p w:rsidR="00000000" w:rsidDel="00000000" w:rsidP="00000000" w:rsidRDefault="00000000" w:rsidRPr="00000000" w14:paraId="00000012">
      <w:pPr>
        <w:shd w:fill="ffffff" w:val="clear"/>
        <w:spacing w:after="500" w:before="380" w:line="360" w:lineRule="auto"/>
        <w:ind w:left="-283.46456692913375" w:right="-466.062992125984" w:firstLine="0"/>
        <w:rPr>
          <w:sz w:val="24"/>
          <w:szCs w:val="24"/>
        </w:rPr>
      </w:pPr>
      <w:r w:rsidDel="00000000" w:rsidR="00000000" w:rsidRPr="00000000">
        <w:rPr>
          <w:sz w:val="24"/>
          <w:szCs w:val="24"/>
          <w:rtl w:val="0"/>
        </w:rPr>
        <w:t xml:space="preserve">L’association des Prés de la Garde déplore un abandon total de l’agriculture aux mains des industriels et de l’agro industrie, leur irresponsabilité dans ce domaine ayant déjà été démontrée dans le passé (développement des grandes fermes, utilisation des pesticides…).</w:t>
      </w:r>
    </w:p>
    <w:p w:rsidR="00000000" w:rsidDel="00000000" w:rsidP="00000000" w:rsidRDefault="00000000" w:rsidRPr="00000000" w14:paraId="00000013">
      <w:pPr>
        <w:shd w:fill="ffffff" w:val="clear"/>
        <w:spacing w:after="500" w:before="380" w:line="360" w:lineRule="auto"/>
        <w:ind w:left="-283.46456692913375" w:right="-466.062992125984" w:firstLine="0"/>
        <w:rPr>
          <w:sz w:val="24"/>
          <w:szCs w:val="24"/>
        </w:rPr>
      </w:pPr>
      <w:r w:rsidDel="00000000" w:rsidR="00000000" w:rsidRPr="00000000">
        <w:rPr>
          <w:sz w:val="24"/>
          <w:szCs w:val="24"/>
          <w:rtl w:val="0"/>
        </w:rPr>
        <w:t xml:space="preserve">Elle appelle à développer prioritairement et massivement les projets sur les espaces et surfaces artificialisés, et s’oppose fermement à ce décret qui s’adresse exclusivement aux promoteurs de l’énergie et à leurs profits. </w:t>
      </w:r>
    </w:p>
    <w:p w:rsidR="00000000" w:rsidDel="00000000" w:rsidP="00000000" w:rsidRDefault="00000000" w:rsidRPr="00000000" w14:paraId="00000014">
      <w:pPr>
        <w:spacing w:before="0" w:line="240" w:lineRule="auto"/>
        <w:ind w:left="1156.5354330708662" w:firstLine="283.46456692913375"/>
        <w:rPr>
          <w:sz w:val="24"/>
          <w:szCs w:val="24"/>
        </w:rPr>
      </w:pPr>
      <w:r w:rsidDel="00000000" w:rsidR="00000000" w:rsidRPr="00000000">
        <w:rPr>
          <w:rtl w:val="0"/>
        </w:rPr>
        <w:t xml:space="preserve">Ingrid Michel - Présidente - Aline Baumann  - Secrétaire</w:t>
      </w:r>
      <w:r w:rsidDel="00000000" w:rsidR="00000000" w:rsidRPr="00000000">
        <w:rPr>
          <w:sz w:val="24"/>
          <w:szCs w:val="24"/>
          <w:rtl w:val="0"/>
        </w:rPr>
        <w:tab/>
        <w:tab/>
        <w:tab/>
        <w:tab/>
        <w:t xml:space="preserve">Pour l’association “Les Prés de la Garde”</w:t>
      </w:r>
      <w:r w:rsidDel="00000000" w:rsidR="00000000" w:rsidRPr="00000000">
        <w:rPr>
          <w:rtl w:val="0"/>
        </w:rPr>
      </w:r>
    </w:p>
    <w:sectPr>
      <w:pgSz w:h="16834" w:w="11909" w:orient="portrait"/>
      <w:pgMar w:bottom="1440" w:top="708.6614173228347"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222222"/>
        <w:sz w:val="26"/>
        <w:szCs w:val="26"/>
        <w:lang w:val="fr"/>
      </w:rPr>
    </w:rPrDefault>
    <w:pPrDefault>
      <w:pPr>
        <w:shd w:fill="ffffff" w:val="clear"/>
        <w:spacing w:after="500" w:before="380" w:lineRule="auto"/>
        <w:ind w:left="-283.46456692913375" w:right="-466.062992125984"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